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97" w:rsidRDefault="00540E13" w:rsidP="00AF5F4D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  <w:bookmarkStart w:id="0" w:name="bookmark0"/>
      <w:r w:rsidRPr="00540E13"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297" w:rsidRDefault="00DE5297" w:rsidP="00AF5F4D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</w:p>
    <w:p w:rsidR="00AF5F4D" w:rsidRDefault="00AF5F4D" w:rsidP="00AF5F4D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  <w:r w:rsidRPr="00AF5F4D"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  <w:t>Mes responsabilités</w:t>
      </w:r>
      <w:bookmarkEnd w:id="0"/>
    </w:p>
    <w:p w:rsidR="00AF5F4D" w:rsidRPr="00AF5F4D" w:rsidRDefault="00AF5F4D" w:rsidP="00AF5F4D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AF5F4D" w:rsidRPr="00AF5F4D" w:rsidRDefault="00AF5F4D" w:rsidP="00AF5F4D">
      <w:pPr>
        <w:keepNext/>
        <w:framePr w:dropCap="drop" w:lines="2" w:hSpace="48" w:vSpace="48" w:wrap="auto" w:vAnchor="text" w:hAnchor="text"/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F5F4D" w:rsidRPr="00AF5F4D" w:rsidRDefault="00AF5F4D" w:rsidP="00AF5F4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AF5F4D">
        <w:rPr>
          <w:rFonts w:eastAsia="Times New Roman" w:cs="Segoe UI"/>
          <w:b/>
          <w:bCs/>
          <w:i/>
          <w:iCs/>
          <w:color w:val="000000"/>
          <w:spacing w:val="20"/>
          <w:sz w:val="24"/>
          <w:szCs w:val="24"/>
          <w:lang w:eastAsia="fr-FR"/>
        </w:rPr>
        <w:t>Structurer les responsabilités de chacun dans la classe.</w:t>
      </w:r>
    </w:p>
    <w:p w:rsidR="00AF5F4D" w:rsidRPr="00AF5F4D" w:rsidRDefault="00AF5F4D" w:rsidP="00AF5F4D">
      <w:pPr>
        <w:spacing w:after="0" w:line="240" w:lineRule="auto"/>
        <w:rPr>
          <w:rFonts w:eastAsia="Times New Roman" w:cs="Segoe UI"/>
          <w:b/>
          <w:bCs/>
          <w:i/>
          <w:iCs/>
          <w:color w:val="000000"/>
          <w:spacing w:val="20"/>
          <w:sz w:val="24"/>
          <w:szCs w:val="24"/>
          <w:lang w:eastAsia="fr-FR"/>
        </w:rPr>
      </w:pPr>
      <w:r w:rsidRPr="00AF5F4D">
        <w:rPr>
          <w:rFonts w:eastAsia="Times New Roman" w:cs="Segoe UI"/>
          <w:b/>
          <w:bCs/>
          <w:i/>
          <w:iCs/>
          <w:color w:val="000000"/>
          <w:spacing w:val="20"/>
          <w:sz w:val="24"/>
          <w:szCs w:val="24"/>
          <w:lang w:eastAsia="fr-FR"/>
        </w:rPr>
        <w:t>La méthode des coins facilite la formation d'équipes par champs d'intérêts.</w:t>
      </w:r>
    </w:p>
    <w:p w:rsidR="00AF5F4D" w:rsidRPr="00AF5F4D" w:rsidRDefault="00AF5F4D" w:rsidP="00AF5F4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F5F4D" w:rsidRDefault="00AF5F4D" w:rsidP="00AF5F4D">
      <w:pPr>
        <w:spacing w:after="0" w:line="240" w:lineRule="auto"/>
        <w:rPr>
          <w:rFonts w:eastAsia="Times New Roman" w:cs="AngsanaUPC"/>
          <w:b/>
          <w:bCs/>
          <w:iCs/>
          <w:color w:val="000000"/>
          <w:sz w:val="36"/>
          <w:szCs w:val="36"/>
          <w:u w:val="single"/>
          <w:lang w:eastAsia="fr-FR"/>
        </w:rPr>
      </w:pPr>
      <w:bookmarkStart w:id="1" w:name="bookmark2"/>
      <w:r w:rsidRPr="00AF5F4D">
        <w:rPr>
          <w:rFonts w:eastAsia="Times New Roman" w:cs="AngsanaUPC"/>
          <w:b/>
          <w:bCs/>
          <w:iCs/>
          <w:color w:val="000000"/>
          <w:sz w:val="36"/>
          <w:szCs w:val="36"/>
          <w:u w:val="single"/>
          <w:lang w:eastAsia="fr-FR"/>
        </w:rPr>
        <w:t>Démarche:</w:t>
      </w:r>
      <w:bookmarkEnd w:id="1"/>
    </w:p>
    <w:p w:rsidR="00AF5F4D" w:rsidRPr="00AF5F4D" w:rsidRDefault="00AF5F4D" w:rsidP="00AF5F4D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 xml:space="preserve">Faire un tour de table et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ister les tâches qui sont proposées.</w:t>
      </w:r>
    </w:p>
    <w:p w:rsidR="00AF5F4D" w:rsidRPr="00AF5F4D" w:rsidRDefault="00AF5F4D" w:rsidP="00AF5F4D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 xml:space="preserve">Pour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 xml:space="preserve">a première séance, retenir 7 - 8 responsabilités. Les autres pourront être traitées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ors d'une séance ultérieure.</w:t>
      </w:r>
    </w:p>
    <w:p w:rsidR="00AF5F4D" w:rsidRPr="00AF5F4D" w:rsidRDefault="00AF5F4D" w:rsidP="00AF5F4D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 xml:space="preserve">Ecrire chaque responsabilité sur une feuille. Numéroter et afficher ces feuilles à divers endroits de 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l</w:t>
      </w: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a classe.</w:t>
      </w:r>
    </w:p>
    <w:p w:rsidR="00AF5F4D" w:rsidRPr="00AF5F4D" w:rsidRDefault="00AF5F4D" w:rsidP="00AF5F4D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Demander aux enfants d'écrire sur une feuille, par ordre d'importance, les numéros des trois responsabilités qu'ils souhaiteraient accomplir.</w:t>
      </w:r>
    </w:p>
    <w:p w:rsidR="00AF5F4D" w:rsidRPr="00AF5F4D" w:rsidRDefault="00AF5F4D" w:rsidP="00AF5F4D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Les enfants se rendent sous l'affiche correspondant à la responsabilité qu'ils souhaitent réaliser en premier.</w:t>
      </w:r>
    </w:p>
    <w:p w:rsidR="00AF5F4D" w:rsidRPr="00AF5F4D" w:rsidRDefault="00AF5F4D" w:rsidP="00AF5F4D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Si les élèves sont trop nombreux (plus de 3 ou 4) pour une même responsabilité, certains devront se rendre dans le coin représentant leur deuxième choix, et ainsi de suite.</w:t>
      </w:r>
    </w:p>
    <w:p w:rsidR="00AF5F4D" w:rsidRPr="00AF5F4D" w:rsidRDefault="00AF5F4D" w:rsidP="00AF5F4D">
      <w:pPr>
        <w:numPr>
          <w:ilvl w:val="0"/>
          <w:numId w:val="1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Une fois les groupes constitués, les enfants réfléchiront ensemble à une organisation pour remplir au mieux la responsabilité demandée en utilisant l</w:t>
      </w:r>
      <w:r>
        <w:rPr>
          <w:rFonts w:eastAsia="Times New Roman" w:cs="Segoe UI"/>
          <w:color w:val="000000"/>
          <w:sz w:val="24"/>
          <w:szCs w:val="24"/>
          <w:lang w:eastAsia="fr-FR"/>
        </w:rPr>
        <w:t>a fiche</w:t>
      </w:r>
      <w:r w:rsidRPr="00AF5F4D">
        <w:rPr>
          <w:rFonts w:eastAsia="Times New Roman" w:cs="Segoe UI"/>
          <w:color w:val="000000"/>
          <w:sz w:val="24"/>
          <w:szCs w:val="24"/>
          <w:lang w:eastAsia="fr-FR"/>
        </w:rPr>
        <w:t>.</w:t>
      </w:r>
    </w:p>
    <w:p w:rsidR="00AF5F4D" w:rsidRDefault="00AF5F4D" w:rsidP="00AF5F4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</w:p>
    <w:p w:rsidR="00AF5F4D" w:rsidRDefault="00AF5F4D" w:rsidP="00AF5F4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</w:p>
    <w:p w:rsidR="00AF5F4D" w:rsidRPr="00AF5F4D" w:rsidRDefault="00AF5F4D" w:rsidP="00AF5F4D">
      <w:pPr>
        <w:spacing w:after="0" w:line="240" w:lineRule="auto"/>
        <w:rPr>
          <w:rFonts w:eastAsia="Times New Roman" w:cs="Segoe UI"/>
          <w:b/>
          <w:color w:val="000000"/>
          <w:sz w:val="36"/>
          <w:szCs w:val="36"/>
          <w:u w:val="single"/>
          <w:lang w:eastAsia="fr-FR"/>
        </w:rPr>
      </w:pPr>
      <w:r w:rsidRPr="00AF5F4D">
        <w:rPr>
          <w:rFonts w:eastAsia="Times New Roman" w:cs="Segoe UI"/>
          <w:b/>
          <w:color w:val="000000"/>
          <w:sz w:val="36"/>
          <w:szCs w:val="36"/>
          <w:u w:val="single"/>
          <w:lang w:eastAsia="fr-FR"/>
        </w:rPr>
        <w:t>Conseil :</w:t>
      </w:r>
    </w:p>
    <w:p w:rsidR="00AF5F4D" w:rsidRDefault="00AF5F4D" w:rsidP="00AF5F4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>
        <w:rPr>
          <w:rFonts w:eastAsia="Times New Roman" w:cs="Segoe UI"/>
          <w:color w:val="000000"/>
          <w:sz w:val="24"/>
          <w:szCs w:val="24"/>
          <w:lang w:eastAsia="fr-FR"/>
        </w:rPr>
        <w:t>En cas de difficulté pour équilibrer les groupes, on peut :</w:t>
      </w:r>
    </w:p>
    <w:p w:rsidR="00AF5F4D" w:rsidRDefault="00AF5F4D" w:rsidP="00AF5F4D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>
        <w:rPr>
          <w:rFonts w:eastAsia="Times New Roman" w:cs="Segoe UI"/>
          <w:color w:val="000000"/>
          <w:sz w:val="24"/>
          <w:szCs w:val="24"/>
          <w:lang w:eastAsia="fr-FR"/>
        </w:rPr>
        <w:t>Envisager un tirage au sort, ce qui évite un choix arbitraire.</w:t>
      </w:r>
    </w:p>
    <w:p w:rsidR="00AF5F4D" w:rsidRPr="00AF5F4D" w:rsidRDefault="00AF5F4D" w:rsidP="00AF5F4D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Segoe UI"/>
          <w:color w:val="000000"/>
          <w:sz w:val="24"/>
          <w:szCs w:val="24"/>
          <w:lang w:eastAsia="fr-FR"/>
        </w:rPr>
      </w:pPr>
      <w:r>
        <w:rPr>
          <w:rFonts w:eastAsia="Times New Roman" w:cs="Segoe UI"/>
          <w:color w:val="000000"/>
          <w:sz w:val="24"/>
          <w:szCs w:val="24"/>
          <w:lang w:eastAsia="fr-FR"/>
        </w:rPr>
        <w:t>Demander aux élèves de se reporter à leur deuxième choix.</w:t>
      </w: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  <w:r w:rsidRPr="00AF5F4D">
        <w:rPr>
          <w:rFonts w:eastAsia="Times New Roman" w:cs="Segoe UI"/>
          <w:b/>
          <w:color w:val="000000"/>
          <w:sz w:val="48"/>
          <w:szCs w:val="48"/>
          <w:lang w:eastAsia="fr-FR"/>
        </w:rPr>
        <w:lastRenderedPageBreak/>
        <w:t>Notre responsabilité : ……………………………………………………………….</w:t>
      </w:r>
    </w:p>
    <w:p w:rsidR="00AF5F4D" w:rsidRPr="00AF5F4D" w:rsidRDefault="00AF5F4D" w:rsidP="00AF5F4D">
      <w:pPr>
        <w:spacing w:after="0" w:line="240" w:lineRule="auto"/>
        <w:jc w:val="center"/>
        <w:rPr>
          <w:rFonts w:eastAsia="Times New Roman" w:cs="Segoe UI"/>
          <w:b/>
          <w:color w:val="000000"/>
          <w:sz w:val="48"/>
          <w:szCs w:val="48"/>
          <w:lang w:eastAsia="fr-FR"/>
        </w:rPr>
      </w:pPr>
    </w:p>
    <w:p w:rsidR="00AF5F4D" w:rsidRPr="00AF5F4D" w:rsidRDefault="00AF5F4D" w:rsidP="00AF5F4D">
      <w:pPr>
        <w:spacing w:after="0" w:line="240" w:lineRule="auto"/>
        <w:rPr>
          <w:rFonts w:eastAsia="Times New Roman" w:cs="Segoe UI"/>
          <w:color w:val="000000"/>
          <w:lang w:eastAsia="fr-FR"/>
        </w:rPr>
      </w:pPr>
      <w:r>
        <w:rPr>
          <w:rFonts w:eastAsia="Times New Roman" w:cs="Segoe UI"/>
          <w:noProof/>
          <w:color w:val="000000"/>
          <w:lang w:eastAsia="fr-FR"/>
        </w:rPr>
        <w:drawing>
          <wp:inline distT="0" distB="0" distL="0" distR="0">
            <wp:extent cx="5733415" cy="6708775"/>
            <wp:effectExtent l="19050" t="0" r="635" b="0"/>
            <wp:docPr id="1" name="Image 0" descr="notre responsabil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e responsabilit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70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E1" w:rsidRPr="00AF5F4D" w:rsidRDefault="00A643E1"/>
    <w:sectPr w:rsidR="00A643E1" w:rsidRPr="00AF5F4D" w:rsidSect="00AF5F4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39900D3"/>
    <w:multiLevelType w:val="hybridMultilevel"/>
    <w:tmpl w:val="E060808E"/>
    <w:lvl w:ilvl="0" w:tplc="C7A47A86">
      <w:numFmt w:val="bullet"/>
      <w:lvlText w:val="-"/>
      <w:lvlJc w:val="left"/>
      <w:pPr>
        <w:ind w:left="1065" w:hanging="360"/>
      </w:pPr>
      <w:rPr>
        <w:rFonts w:ascii="Calibri" w:eastAsia="Times New Roman" w:hAnsi="Calibr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F4D"/>
    <w:rsid w:val="00540E13"/>
    <w:rsid w:val="008B4E1E"/>
    <w:rsid w:val="00A643E1"/>
    <w:rsid w:val="00AF5F4D"/>
    <w:rsid w:val="00DE5297"/>
    <w:rsid w:val="00E1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F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5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4</cp:revision>
  <dcterms:created xsi:type="dcterms:W3CDTF">2013-02-04T17:59:00Z</dcterms:created>
  <dcterms:modified xsi:type="dcterms:W3CDTF">2013-02-08T18:00:00Z</dcterms:modified>
</cp:coreProperties>
</file>