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4E" w:rsidRDefault="00967E8F" w:rsidP="005D1CC1">
      <w:pPr>
        <w:spacing w:after="0" w:line="240" w:lineRule="auto"/>
        <w:rPr>
          <w:rFonts w:eastAsia="Times New Roman" w:cs="Palatino Linotype"/>
          <w:b/>
          <w:bCs/>
          <w:color w:val="000000"/>
          <w:spacing w:val="-40"/>
          <w:sz w:val="56"/>
          <w:szCs w:val="56"/>
          <w:lang w:eastAsia="fr-FR"/>
        </w:rPr>
      </w:pPr>
      <w:bookmarkStart w:id="0" w:name="bookmark0"/>
      <w:r w:rsidRPr="00967E8F">
        <w:rPr>
          <w:rFonts w:eastAsia="Times New Roman" w:cs="Palatino Linotype"/>
          <w:b/>
          <w:bCs/>
          <w:color w:val="000000"/>
          <w:spacing w:val="-4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3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A4E" w:rsidRDefault="00D33A4E" w:rsidP="005D1CC1">
      <w:pPr>
        <w:spacing w:after="0" w:line="240" w:lineRule="auto"/>
        <w:rPr>
          <w:rFonts w:eastAsia="Times New Roman" w:cs="Palatino Linotype"/>
          <w:b/>
          <w:bCs/>
          <w:color w:val="000000"/>
          <w:spacing w:val="-40"/>
          <w:sz w:val="56"/>
          <w:szCs w:val="56"/>
          <w:lang w:eastAsia="fr-FR"/>
        </w:rPr>
      </w:pPr>
    </w:p>
    <w:p w:rsidR="005D1CC1" w:rsidRDefault="005D1CC1" w:rsidP="005D1CC1">
      <w:pPr>
        <w:spacing w:after="0" w:line="240" w:lineRule="auto"/>
        <w:rPr>
          <w:rFonts w:eastAsia="Times New Roman" w:cs="Palatino Linotype"/>
          <w:b/>
          <w:bCs/>
          <w:color w:val="000000"/>
          <w:spacing w:val="-40"/>
          <w:sz w:val="56"/>
          <w:szCs w:val="56"/>
          <w:lang w:eastAsia="fr-FR"/>
        </w:rPr>
      </w:pPr>
      <w:r w:rsidRPr="005D1CC1">
        <w:rPr>
          <w:rFonts w:eastAsia="Times New Roman" w:cs="Palatino Linotype"/>
          <w:b/>
          <w:bCs/>
          <w:color w:val="000000"/>
          <w:spacing w:val="-40"/>
          <w:sz w:val="56"/>
          <w:szCs w:val="56"/>
          <w:lang w:eastAsia="fr-FR"/>
        </w:rPr>
        <w:t>Mes réactions</w:t>
      </w:r>
      <w:bookmarkEnd w:id="0"/>
    </w:p>
    <w:p w:rsidR="005D1CC1" w:rsidRPr="005D1CC1" w:rsidRDefault="005D1CC1" w:rsidP="005D1CC1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5D1CC1" w:rsidRPr="005D1CC1" w:rsidRDefault="005D1CC1" w:rsidP="005D1CC1">
      <w:pPr>
        <w:spacing w:after="0" w:line="240" w:lineRule="auto"/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</w:pPr>
      <w:r w:rsidRPr="005D1CC1"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  <w:t>Travailler autour de la gestion des conflits.</w:t>
      </w:r>
    </w:p>
    <w:p w:rsidR="005D1CC1" w:rsidRPr="005D1CC1" w:rsidRDefault="005D1CC1" w:rsidP="005D1CC1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D1CC1" w:rsidRPr="005D1CC1" w:rsidRDefault="005D1CC1" w:rsidP="005D1CC1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fr-FR"/>
        </w:rPr>
      </w:pPr>
      <w:bookmarkStart w:id="1" w:name="bookmark2"/>
      <w:r w:rsidRPr="005D1CC1">
        <w:rPr>
          <w:rFonts w:eastAsia="Times New Roman" w:cs="Palatino Linotype"/>
          <w:b/>
          <w:color w:val="000000"/>
          <w:spacing w:val="-10"/>
          <w:sz w:val="36"/>
          <w:szCs w:val="36"/>
          <w:u w:val="single"/>
          <w:lang w:eastAsia="fr-FR"/>
        </w:rPr>
        <w:t>Démarche:</w:t>
      </w:r>
      <w:bookmarkEnd w:id="1"/>
    </w:p>
    <w:p w:rsidR="005D1CC1" w:rsidRPr="005D1CC1" w:rsidRDefault="005D1CC1" w:rsidP="005D1CC1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5D1CC1">
        <w:rPr>
          <w:rFonts w:eastAsia="Times New Roman" w:cs="Trebuchet MS"/>
          <w:color w:val="000000"/>
          <w:sz w:val="24"/>
          <w:szCs w:val="24"/>
          <w:lang w:eastAsia="fr-FR"/>
        </w:rPr>
        <w:t xml:space="preserve">Demander à 2 ou 3 enfants de mimer </w:t>
      </w:r>
      <w:r>
        <w:rPr>
          <w:rFonts w:eastAsia="Times New Roman" w:cs="Trebuchet MS"/>
          <w:color w:val="000000"/>
          <w:sz w:val="24"/>
          <w:szCs w:val="24"/>
          <w:lang w:eastAsia="fr-FR"/>
        </w:rPr>
        <w:t>l</w:t>
      </w:r>
      <w:r w:rsidRPr="005D1CC1">
        <w:rPr>
          <w:rFonts w:eastAsia="Times New Roman" w:cs="Trebuchet MS"/>
          <w:color w:val="000000"/>
          <w:sz w:val="24"/>
          <w:szCs w:val="24"/>
          <w:lang w:eastAsia="fr-FR"/>
        </w:rPr>
        <w:t>a situation.</w:t>
      </w:r>
    </w:p>
    <w:p w:rsidR="005D1CC1" w:rsidRPr="005D1CC1" w:rsidRDefault="005D1CC1" w:rsidP="005D1CC1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5D1CC1">
        <w:rPr>
          <w:rFonts w:eastAsia="Times New Roman" w:cs="Trebuchet MS"/>
          <w:color w:val="000000"/>
          <w:sz w:val="24"/>
          <w:szCs w:val="24"/>
          <w:lang w:eastAsia="fr-FR"/>
        </w:rPr>
        <w:t>Réfléchir ensemble à l'attitude que l'on devrait avoir pour résoudre au mieux le conflit.</w:t>
      </w:r>
    </w:p>
    <w:p w:rsidR="005D1CC1" w:rsidRPr="005D1CC1" w:rsidRDefault="005D1CC1" w:rsidP="005D1CC1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5D1CC1">
        <w:rPr>
          <w:rFonts w:eastAsia="Times New Roman" w:cs="Trebuchet MS"/>
          <w:color w:val="000000"/>
          <w:sz w:val="24"/>
          <w:szCs w:val="24"/>
          <w:lang w:eastAsia="fr-FR"/>
        </w:rPr>
        <w:t>Proposer ensuite les cartes de stratégies de résolution de conflit. Les expliquer.</w:t>
      </w:r>
    </w:p>
    <w:p w:rsidR="005D1CC1" w:rsidRPr="005D1CC1" w:rsidRDefault="005D1CC1" w:rsidP="005D1CC1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5D1CC1">
        <w:rPr>
          <w:rFonts w:eastAsia="Times New Roman" w:cs="Trebuchet MS"/>
          <w:color w:val="000000"/>
          <w:sz w:val="24"/>
          <w:szCs w:val="24"/>
          <w:lang w:eastAsia="fr-FR"/>
        </w:rPr>
        <w:t>Rechercher collectivement la carte qui correspond le mieux à l'attitude la plus appropriée.</w:t>
      </w:r>
    </w:p>
    <w:p w:rsidR="005D1CC1" w:rsidRDefault="005D1CC1" w:rsidP="005D1CC1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5D1CC1">
        <w:rPr>
          <w:rFonts w:eastAsia="Times New Roman" w:cs="Trebuchet MS"/>
          <w:color w:val="000000"/>
          <w:sz w:val="24"/>
          <w:szCs w:val="24"/>
          <w:lang w:eastAsia="fr-FR"/>
        </w:rPr>
        <w:t>Il est possible de jouer la scène en intégrant la résolution du conflit et d'analyser les sentiments ressentis.</w:t>
      </w: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5D1CC1" w:rsidRPr="005D1CC1" w:rsidRDefault="005D1CC1" w:rsidP="005D1CC1">
      <w:pPr>
        <w:spacing w:after="0" w:line="240" w:lineRule="auto"/>
        <w:rPr>
          <w:rFonts w:eastAsia="Times New Roman" w:cs="Trebuchet MS"/>
          <w:b/>
          <w:color w:val="000000"/>
          <w:sz w:val="36"/>
          <w:szCs w:val="36"/>
          <w:u w:val="single"/>
          <w:lang w:eastAsia="fr-FR"/>
        </w:rPr>
      </w:pPr>
      <w:r w:rsidRPr="005D1CC1">
        <w:rPr>
          <w:rFonts w:eastAsia="Times New Roman" w:cs="Trebuchet MS"/>
          <w:b/>
          <w:color w:val="000000"/>
          <w:sz w:val="36"/>
          <w:szCs w:val="36"/>
          <w:u w:val="single"/>
          <w:lang w:eastAsia="fr-FR"/>
        </w:rPr>
        <w:t>Conseil :</w:t>
      </w: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>
        <w:rPr>
          <w:rFonts w:eastAsia="Times New Roman" w:cs="Trebuchet MS"/>
          <w:color w:val="000000"/>
          <w:sz w:val="24"/>
          <w:szCs w:val="24"/>
          <w:lang w:eastAsia="fr-FR"/>
        </w:rPr>
        <w:t>En début d’année, ne proposer que 2 cartes de stratégies puis augmenter le nombre progressivement.</w:t>
      </w: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5D1CC1" w:rsidRPr="005D1CC1" w:rsidRDefault="005D1CC1" w:rsidP="005D1CC1">
      <w:pPr>
        <w:spacing w:after="0" w:line="240" w:lineRule="auto"/>
        <w:rPr>
          <w:rFonts w:eastAsia="Times New Roman" w:cs="Trebuchet MS"/>
          <w:b/>
          <w:color w:val="000000"/>
          <w:sz w:val="36"/>
          <w:szCs w:val="36"/>
          <w:u w:val="single"/>
          <w:lang w:eastAsia="fr-FR"/>
        </w:rPr>
      </w:pPr>
      <w:r w:rsidRPr="005D1CC1">
        <w:rPr>
          <w:rFonts w:eastAsia="Times New Roman" w:cs="Trebuchet MS"/>
          <w:b/>
          <w:color w:val="000000"/>
          <w:sz w:val="36"/>
          <w:szCs w:val="36"/>
          <w:u w:val="single"/>
          <w:lang w:eastAsia="fr-FR"/>
        </w:rPr>
        <w:t>Prolongement :</w:t>
      </w: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>
        <w:rPr>
          <w:rFonts w:eastAsia="Times New Roman" w:cs="Trebuchet MS"/>
          <w:color w:val="000000"/>
          <w:sz w:val="24"/>
          <w:szCs w:val="24"/>
          <w:lang w:eastAsia="fr-FR"/>
        </w:rPr>
        <w:t>Faire dessiner ou écrire la situation et l’afficher avec la carte de résolution de conflit. S’y référer dés qu’un conflit du même type se produit dans la classe.</w:t>
      </w: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>
        <w:rPr>
          <w:rFonts w:eastAsia="Times New Roman" w:cs="Trebuchet MS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733415" cy="6828790"/>
            <wp:effectExtent l="19050" t="0" r="635" b="0"/>
            <wp:docPr id="1" name="Image 0" descr="réaction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éactions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82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>
        <w:rPr>
          <w:rFonts w:eastAsia="Times New Roman" w:cs="Trebuchet MS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733415" cy="7138670"/>
            <wp:effectExtent l="19050" t="0" r="635" b="0"/>
            <wp:docPr id="2" name="Image 1" descr="réacti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éaction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5D1CC1" w:rsidRPr="005D1CC1" w:rsidRDefault="005D1CC1" w:rsidP="005D1CC1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A643E1" w:rsidRPr="005D1CC1" w:rsidRDefault="00A643E1">
      <w:pPr>
        <w:rPr>
          <w:sz w:val="24"/>
          <w:szCs w:val="24"/>
        </w:rPr>
      </w:pPr>
    </w:p>
    <w:sectPr w:rsidR="00A643E1" w:rsidRPr="005D1CC1" w:rsidSect="005D1CC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CC1"/>
    <w:rsid w:val="005D1CC1"/>
    <w:rsid w:val="00967E8F"/>
    <w:rsid w:val="009A5292"/>
    <w:rsid w:val="00A62BB4"/>
    <w:rsid w:val="00A643E1"/>
    <w:rsid w:val="00D3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4</cp:revision>
  <dcterms:created xsi:type="dcterms:W3CDTF">2013-02-04T17:29:00Z</dcterms:created>
  <dcterms:modified xsi:type="dcterms:W3CDTF">2013-02-08T18:00:00Z</dcterms:modified>
</cp:coreProperties>
</file>