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BB" w:rsidRDefault="000D5E26" w:rsidP="005A6E15">
      <w:pPr>
        <w:spacing w:after="0" w:line="240" w:lineRule="auto"/>
        <w:rPr>
          <w:rFonts w:eastAsia="Times New Roman" w:cs="Trebuchet MS"/>
          <w:b/>
          <w:bCs/>
          <w:color w:val="000000"/>
          <w:spacing w:val="-30"/>
          <w:sz w:val="56"/>
          <w:szCs w:val="56"/>
          <w:lang w:eastAsia="fr-FR"/>
        </w:rPr>
      </w:pPr>
      <w:bookmarkStart w:id="0" w:name="bookmark0"/>
      <w:r w:rsidRPr="000D5E26">
        <w:rPr>
          <w:rFonts w:eastAsia="Times New Roman" w:cs="Trebuchet MS"/>
          <w:b/>
          <w:bCs/>
          <w:color w:val="000000"/>
          <w:spacing w:val="-30"/>
          <w:sz w:val="56"/>
          <w:szCs w:val="56"/>
          <w:lang w:eastAsia="fr-F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-971550</wp:posOffset>
            </wp:positionV>
            <wp:extent cx="7667625" cy="2019300"/>
            <wp:effectExtent l="19050" t="0" r="9525" b="0"/>
            <wp:wrapNone/>
            <wp:docPr id="2" name="Image 1"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67625" cy="2019300"/>
                    </a:xfrm>
                    <a:prstGeom prst="rect">
                      <a:avLst/>
                    </a:prstGeom>
                    <a:noFill/>
                    <a:ln w="9525">
                      <a:noFill/>
                      <a:miter lim="800000"/>
                      <a:headEnd/>
                      <a:tailEnd/>
                    </a:ln>
                  </pic:spPr>
                </pic:pic>
              </a:graphicData>
            </a:graphic>
          </wp:anchor>
        </w:drawing>
      </w:r>
    </w:p>
    <w:p w:rsidR="001E00BB" w:rsidRDefault="001E00BB" w:rsidP="005A6E15">
      <w:pPr>
        <w:spacing w:after="0" w:line="240" w:lineRule="auto"/>
        <w:rPr>
          <w:rFonts w:eastAsia="Times New Roman" w:cs="Trebuchet MS"/>
          <w:b/>
          <w:bCs/>
          <w:color w:val="000000"/>
          <w:spacing w:val="-30"/>
          <w:sz w:val="56"/>
          <w:szCs w:val="56"/>
          <w:lang w:eastAsia="fr-FR"/>
        </w:rPr>
      </w:pPr>
    </w:p>
    <w:p w:rsidR="005A6E15" w:rsidRDefault="004C4196" w:rsidP="005A6E15">
      <w:pPr>
        <w:spacing w:after="0" w:line="240" w:lineRule="auto"/>
        <w:rPr>
          <w:rFonts w:eastAsia="Times New Roman" w:cs="Trebuchet MS"/>
          <w:b/>
          <w:bCs/>
          <w:color w:val="000000"/>
          <w:spacing w:val="-30"/>
          <w:sz w:val="56"/>
          <w:szCs w:val="56"/>
          <w:lang w:eastAsia="fr-FR"/>
        </w:rPr>
      </w:pPr>
      <w:r w:rsidRPr="004C4196">
        <w:rPr>
          <w:rFonts w:eastAsia="Times New Roman" w:cs="Trebuchet MS"/>
          <w:b/>
          <w:bCs/>
          <w:color w:val="000000"/>
          <w:spacing w:val="-30"/>
          <w:sz w:val="56"/>
          <w:szCs w:val="56"/>
          <w:lang w:eastAsia="fr-FR"/>
        </w:rPr>
        <w:t>L</w:t>
      </w:r>
      <w:r w:rsidR="005A6E15" w:rsidRPr="005A6E15">
        <w:rPr>
          <w:rFonts w:eastAsia="Times New Roman" w:cs="Trebuchet MS"/>
          <w:b/>
          <w:bCs/>
          <w:color w:val="000000"/>
          <w:spacing w:val="-30"/>
          <w:sz w:val="56"/>
          <w:szCs w:val="56"/>
          <w:lang w:eastAsia="fr-FR"/>
        </w:rPr>
        <w:t>a boîte des possibles</w:t>
      </w:r>
      <w:bookmarkEnd w:id="0"/>
    </w:p>
    <w:p w:rsidR="004C4196" w:rsidRPr="005A6E15" w:rsidRDefault="004C4196" w:rsidP="005A6E15">
      <w:pPr>
        <w:spacing w:after="0" w:line="240" w:lineRule="auto"/>
        <w:rPr>
          <w:rFonts w:eastAsia="Times New Roman" w:cs="Times New Roman"/>
          <w:sz w:val="56"/>
          <w:szCs w:val="56"/>
          <w:lang w:eastAsia="fr-FR"/>
        </w:rPr>
      </w:pPr>
    </w:p>
    <w:p w:rsidR="005A6E15" w:rsidRPr="004C4196" w:rsidRDefault="004C4196" w:rsidP="005A6E15">
      <w:pPr>
        <w:spacing w:after="0" w:line="240" w:lineRule="auto"/>
        <w:rPr>
          <w:rFonts w:eastAsia="Times New Roman" w:cs="Trebuchet MS"/>
          <w:b/>
          <w:bCs/>
          <w:i/>
          <w:iCs/>
          <w:color w:val="000000"/>
          <w:spacing w:val="20"/>
          <w:sz w:val="24"/>
          <w:szCs w:val="24"/>
          <w:lang w:eastAsia="fr-FR"/>
        </w:rPr>
      </w:pPr>
      <w:r w:rsidRPr="004C4196">
        <w:rPr>
          <w:rFonts w:eastAsia="Times New Roman" w:cs="Trebuchet MS"/>
          <w:b/>
          <w:bCs/>
          <w:i/>
          <w:iCs/>
          <w:color w:val="000000"/>
          <w:spacing w:val="20"/>
          <w:sz w:val="24"/>
          <w:szCs w:val="24"/>
          <w:lang w:eastAsia="fr-FR"/>
        </w:rPr>
        <w:t>E</w:t>
      </w:r>
      <w:r w:rsidR="005A6E15" w:rsidRPr="005A6E15">
        <w:rPr>
          <w:rFonts w:eastAsia="Times New Roman" w:cs="Trebuchet MS"/>
          <w:b/>
          <w:bCs/>
          <w:i/>
          <w:iCs/>
          <w:color w:val="000000"/>
          <w:spacing w:val="20"/>
          <w:sz w:val="24"/>
          <w:szCs w:val="24"/>
          <w:lang w:eastAsia="fr-FR"/>
        </w:rPr>
        <w:t>laborer des règles de vie de classe.</w:t>
      </w:r>
    </w:p>
    <w:p w:rsidR="004C4196" w:rsidRPr="005A6E15" w:rsidRDefault="004C4196" w:rsidP="005A6E15">
      <w:pPr>
        <w:spacing w:after="0" w:line="240" w:lineRule="auto"/>
        <w:rPr>
          <w:rFonts w:eastAsia="Times New Roman" w:cs="Times New Roman"/>
          <w:sz w:val="24"/>
          <w:szCs w:val="24"/>
          <w:lang w:eastAsia="fr-FR"/>
        </w:rPr>
      </w:pPr>
    </w:p>
    <w:p w:rsidR="005A6E15" w:rsidRPr="005A6E15" w:rsidRDefault="004C4196" w:rsidP="005A6E15">
      <w:pPr>
        <w:spacing w:after="0" w:line="240" w:lineRule="auto"/>
        <w:rPr>
          <w:rFonts w:eastAsia="Times New Roman" w:cs="Times New Roman"/>
          <w:sz w:val="36"/>
          <w:szCs w:val="36"/>
          <w:u w:val="single"/>
          <w:lang w:eastAsia="fr-FR"/>
        </w:rPr>
      </w:pPr>
      <w:bookmarkStart w:id="1" w:name="bookmark1"/>
      <w:r w:rsidRPr="004C4196">
        <w:rPr>
          <w:rFonts w:eastAsia="Times New Roman" w:cs="Trebuchet MS"/>
          <w:b/>
          <w:bCs/>
          <w:color w:val="000000"/>
          <w:spacing w:val="-20"/>
          <w:sz w:val="36"/>
          <w:szCs w:val="36"/>
          <w:u w:val="single"/>
          <w:lang w:eastAsia="fr-FR"/>
        </w:rPr>
        <w:t>Démarche :</w:t>
      </w:r>
      <w:bookmarkEnd w:id="1"/>
    </w:p>
    <w:p w:rsidR="005A6E15" w:rsidRPr="005A6E15" w:rsidRDefault="005A6E15" w:rsidP="005A6E15">
      <w:pPr>
        <w:spacing w:after="0" w:line="240" w:lineRule="auto"/>
        <w:rPr>
          <w:rFonts w:eastAsia="Times New Roman" w:cs="Times New Roman"/>
          <w:sz w:val="24"/>
          <w:szCs w:val="24"/>
          <w:lang w:eastAsia="fr-FR"/>
        </w:rPr>
      </w:pPr>
      <w:r w:rsidRPr="005A6E15">
        <w:rPr>
          <w:rFonts w:eastAsia="Times New Roman" w:cs="Trebuchet MS"/>
          <w:color w:val="000000"/>
          <w:sz w:val="24"/>
          <w:szCs w:val="24"/>
          <w:lang w:eastAsia="fr-FR"/>
        </w:rPr>
        <w:t>Activité basée sur 2 séances permettant l'élaboration des règles de vie :</w:t>
      </w:r>
    </w:p>
    <w:p w:rsidR="004C4196" w:rsidRDefault="005A6E15" w:rsidP="004C4196">
      <w:pPr>
        <w:numPr>
          <w:ilvl w:val="0"/>
          <w:numId w:val="1"/>
        </w:numPr>
        <w:spacing w:after="0" w:line="240" w:lineRule="auto"/>
        <w:rPr>
          <w:rFonts w:eastAsia="Times New Roman" w:cs="Trebuchet MS"/>
          <w:color w:val="000000"/>
          <w:sz w:val="24"/>
          <w:szCs w:val="24"/>
          <w:lang w:eastAsia="fr-FR"/>
        </w:rPr>
      </w:pPr>
      <w:r w:rsidRPr="005A6E15">
        <w:rPr>
          <w:rFonts w:eastAsia="Times New Roman" w:cs="Trebuchet MS"/>
          <w:color w:val="000000"/>
          <w:sz w:val="24"/>
          <w:szCs w:val="24"/>
          <w:lang w:eastAsia="fr-FR"/>
        </w:rPr>
        <w:t xml:space="preserve">la première séance sert de production : « Je mets dans la boîte mon dessin ou ma phrase ». La veille, l'enfant réfléchit à la proposition </w:t>
      </w:r>
      <w:r w:rsidR="004C4196">
        <w:rPr>
          <w:rFonts w:eastAsia="Times New Roman" w:cs="Trebuchet MS"/>
          <w:color w:val="000000"/>
          <w:sz w:val="24"/>
          <w:szCs w:val="24"/>
          <w:lang w:eastAsia="fr-FR"/>
        </w:rPr>
        <w:t>(chaque proposition correspond à une période de l’année)</w:t>
      </w:r>
    </w:p>
    <w:p w:rsidR="004C4196" w:rsidRDefault="004C4196" w:rsidP="004C4196">
      <w:pPr>
        <w:pStyle w:val="Paragraphedeliste"/>
        <w:numPr>
          <w:ilvl w:val="0"/>
          <w:numId w:val="2"/>
        </w:numPr>
        <w:spacing w:after="0" w:line="240" w:lineRule="auto"/>
        <w:rPr>
          <w:rFonts w:eastAsia="Times New Roman" w:cs="Trebuchet MS"/>
          <w:color w:val="000000"/>
          <w:sz w:val="24"/>
          <w:szCs w:val="24"/>
          <w:lang w:eastAsia="fr-FR"/>
        </w:rPr>
      </w:pPr>
      <w:r w:rsidRPr="004C4196">
        <w:rPr>
          <w:rFonts w:eastAsia="Times New Roman" w:cs="Trebuchet MS"/>
          <w:color w:val="000000"/>
          <w:sz w:val="24"/>
          <w:szCs w:val="24"/>
          <w:lang w:eastAsia="fr-FR"/>
        </w:rPr>
        <w:t xml:space="preserve"> Dans ma classe, je peux………………………….</w:t>
      </w:r>
    </w:p>
    <w:p w:rsidR="004C4196" w:rsidRDefault="004C4196" w:rsidP="004C4196">
      <w:pPr>
        <w:pStyle w:val="Paragraphedeliste"/>
        <w:numPr>
          <w:ilvl w:val="0"/>
          <w:numId w:val="2"/>
        </w:numPr>
        <w:spacing w:after="0" w:line="240" w:lineRule="auto"/>
        <w:rPr>
          <w:rFonts w:eastAsia="Times New Roman" w:cs="Trebuchet MS"/>
          <w:color w:val="000000"/>
          <w:sz w:val="24"/>
          <w:szCs w:val="24"/>
          <w:lang w:eastAsia="fr-FR"/>
        </w:rPr>
      </w:pPr>
      <w:r>
        <w:rPr>
          <w:rFonts w:eastAsia="Times New Roman" w:cs="Trebuchet MS"/>
          <w:color w:val="000000"/>
          <w:sz w:val="24"/>
          <w:szCs w:val="24"/>
          <w:lang w:eastAsia="fr-FR"/>
        </w:rPr>
        <w:t>Dans ma classe, je ne peux pas ………………</w:t>
      </w:r>
    </w:p>
    <w:p w:rsidR="004C4196" w:rsidRDefault="004C4196" w:rsidP="004C4196">
      <w:pPr>
        <w:pStyle w:val="Paragraphedeliste"/>
        <w:numPr>
          <w:ilvl w:val="0"/>
          <w:numId w:val="2"/>
        </w:numPr>
        <w:spacing w:after="0" w:line="240" w:lineRule="auto"/>
        <w:rPr>
          <w:rFonts w:eastAsia="Times New Roman" w:cs="Trebuchet MS"/>
          <w:color w:val="000000"/>
          <w:sz w:val="24"/>
          <w:szCs w:val="24"/>
          <w:lang w:eastAsia="fr-FR"/>
        </w:rPr>
      </w:pPr>
      <w:r>
        <w:rPr>
          <w:rFonts w:eastAsia="Times New Roman" w:cs="Trebuchet MS"/>
          <w:color w:val="000000"/>
          <w:sz w:val="24"/>
          <w:szCs w:val="24"/>
          <w:lang w:eastAsia="fr-FR"/>
        </w:rPr>
        <w:t>Dans mon école, je peux ……………………….</w:t>
      </w:r>
    </w:p>
    <w:p w:rsidR="004C4196" w:rsidRDefault="004C4196" w:rsidP="004C4196">
      <w:pPr>
        <w:pStyle w:val="Paragraphedeliste"/>
        <w:numPr>
          <w:ilvl w:val="0"/>
          <w:numId w:val="2"/>
        </w:numPr>
        <w:spacing w:after="0" w:line="240" w:lineRule="auto"/>
        <w:rPr>
          <w:rFonts w:eastAsia="Times New Roman" w:cs="Trebuchet MS"/>
          <w:color w:val="000000"/>
          <w:sz w:val="24"/>
          <w:szCs w:val="24"/>
          <w:lang w:eastAsia="fr-FR"/>
        </w:rPr>
      </w:pPr>
      <w:r>
        <w:rPr>
          <w:rFonts w:eastAsia="Times New Roman" w:cs="Trebuchet MS"/>
          <w:color w:val="000000"/>
          <w:sz w:val="24"/>
          <w:szCs w:val="24"/>
          <w:lang w:eastAsia="fr-FR"/>
        </w:rPr>
        <w:t>Dans mon école, je ne peux pas …………….</w:t>
      </w:r>
    </w:p>
    <w:p w:rsidR="00E91949" w:rsidRDefault="00E91949" w:rsidP="004C4196">
      <w:pPr>
        <w:pStyle w:val="Paragraphedeliste"/>
        <w:numPr>
          <w:ilvl w:val="0"/>
          <w:numId w:val="2"/>
        </w:numPr>
        <w:spacing w:after="0" w:line="240" w:lineRule="auto"/>
        <w:rPr>
          <w:rFonts w:eastAsia="Times New Roman" w:cs="Trebuchet MS"/>
          <w:color w:val="000000"/>
          <w:sz w:val="24"/>
          <w:szCs w:val="24"/>
          <w:lang w:eastAsia="fr-FR"/>
        </w:rPr>
      </w:pPr>
      <w:r>
        <w:rPr>
          <w:rFonts w:eastAsia="Times New Roman" w:cs="Trebuchet MS"/>
          <w:color w:val="000000"/>
          <w:sz w:val="24"/>
          <w:szCs w:val="24"/>
          <w:lang w:eastAsia="fr-FR"/>
        </w:rPr>
        <w:t>A l’école, ma maîtresse (mon maître) peut……………………..</w:t>
      </w:r>
    </w:p>
    <w:p w:rsidR="00E91949" w:rsidRPr="004C4196" w:rsidRDefault="00E91949" w:rsidP="004C4196">
      <w:pPr>
        <w:pStyle w:val="Paragraphedeliste"/>
        <w:numPr>
          <w:ilvl w:val="0"/>
          <w:numId w:val="2"/>
        </w:numPr>
        <w:spacing w:after="0" w:line="240" w:lineRule="auto"/>
        <w:rPr>
          <w:rFonts w:eastAsia="Times New Roman" w:cs="Trebuchet MS"/>
          <w:color w:val="000000"/>
          <w:sz w:val="24"/>
          <w:szCs w:val="24"/>
          <w:lang w:eastAsia="fr-FR"/>
        </w:rPr>
      </w:pPr>
      <w:r>
        <w:rPr>
          <w:rFonts w:eastAsia="Times New Roman" w:cs="Trebuchet MS"/>
          <w:color w:val="000000"/>
          <w:sz w:val="24"/>
          <w:szCs w:val="24"/>
          <w:lang w:eastAsia="fr-FR"/>
        </w:rPr>
        <w:t>A l’école, ma maîtresse (mon maître) ne peut pas …………</w:t>
      </w:r>
    </w:p>
    <w:p w:rsidR="005A6E15" w:rsidRPr="005A6E15" w:rsidRDefault="005A6E15" w:rsidP="004C4196">
      <w:pPr>
        <w:spacing w:after="0" w:line="240" w:lineRule="auto"/>
        <w:rPr>
          <w:rFonts w:eastAsia="Times New Roman" w:cs="Trebuchet MS"/>
          <w:color w:val="000000"/>
          <w:sz w:val="24"/>
          <w:szCs w:val="24"/>
          <w:lang w:eastAsia="fr-FR"/>
        </w:rPr>
      </w:pPr>
      <w:r w:rsidRPr="005A6E15">
        <w:rPr>
          <w:rFonts w:eastAsia="Times New Roman" w:cs="Trebuchet MS"/>
          <w:color w:val="000000"/>
          <w:sz w:val="24"/>
          <w:szCs w:val="24"/>
          <w:lang w:eastAsia="fr-FR"/>
        </w:rPr>
        <w:t xml:space="preserve"> </w:t>
      </w:r>
      <w:proofErr w:type="gramStart"/>
      <w:r w:rsidRPr="005A6E15">
        <w:rPr>
          <w:rFonts w:eastAsia="Times New Roman" w:cs="Trebuchet MS"/>
          <w:color w:val="000000"/>
          <w:sz w:val="24"/>
          <w:szCs w:val="24"/>
          <w:lang w:eastAsia="fr-FR"/>
        </w:rPr>
        <w:t>et</w:t>
      </w:r>
      <w:proofErr w:type="gramEnd"/>
      <w:r w:rsidRPr="005A6E15">
        <w:rPr>
          <w:rFonts w:eastAsia="Times New Roman" w:cs="Trebuchet MS"/>
          <w:color w:val="000000"/>
          <w:sz w:val="24"/>
          <w:szCs w:val="24"/>
          <w:lang w:eastAsia="fr-FR"/>
        </w:rPr>
        <w:t xml:space="preserve"> peut préparer sa contribution.</w:t>
      </w:r>
      <w:r w:rsidRPr="005A6E15">
        <w:rPr>
          <w:rFonts w:eastAsia="Times New Roman" w:cs="Trebuchet MS"/>
          <w:color w:val="000000"/>
          <w:sz w:val="24"/>
          <w:szCs w:val="24"/>
          <w:lang w:eastAsia="fr-FR"/>
        </w:rPr>
        <w:tab/>
      </w:r>
    </w:p>
    <w:p w:rsidR="005A6E15" w:rsidRPr="005A6E15" w:rsidRDefault="005A6E15" w:rsidP="005A6E15">
      <w:pPr>
        <w:numPr>
          <w:ilvl w:val="0"/>
          <w:numId w:val="1"/>
        </w:numPr>
        <w:spacing w:after="0" w:line="240" w:lineRule="auto"/>
        <w:rPr>
          <w:rFonts w:eastAsia="Times New Roman" w:cs="Trebuchet MS"/>
          <w:color w:val="000000"/>
          <w:sz w:val="24"/>
          <w:szCs w:val="24"/>
          <w:lang w:eastAsia="fr-FR"/>
        </w:rPr>
      </w:pPr>
      <w:r w:rsidRPr="005A6E15">
        <w:rPr>
          <w:rFonts w:eastAsia="Times New Roman" w:cs="Trebuchet MS"/>
          <w:color w:val="000000"/>
          <w:sz w:val="24"/>
          <w:szCs w:val="24"/>
          <w:lang w:eastAsia="fr-FR"/>
        </w:rPr>
        <w:t>la deuxième séance, nous ouvrons la boîte pour élaborer nos règles de vie. Nous trions les propositions et sélectionnons celles qui nous semblent pertinentes. Elles seront reformulées et proposées au vote en tant que règles de vie de classe.</w:t>
      </w:r>
    </w:p>
    <w:p w:rsidR="005A6E15" w:rsidRDefault="005A6E15" w:rsidP="005A6E15">
      <w:pPr>
        <w:spacing w:after="0" w:line="240" w:lineRule="auto"/>
        <w:rPr>
          <w:rFonts w:eastAsia="Times New Roman" w:cs="Trebuchet MS"/>
          <w:color w:val="000000"/>
          <w:sz w:val="24"/>
          <w:szCs w:val="24"/>
          <w:lang w:eastAsia="fr-FR"/>
        </w:rPr>
      </w:pPr>
      <w:r w:rsidRPr="005A6E15">
        <w:rPr>
          <w:rFonts w:eastAsia="Times New Roman" w:cs="Trebuchet MS"/>
          <w:color w:val="000000"/>
          <w:sz w:val="24"/>
          <w:szCs w:val="24"/>
          <w:lang w:eastAsia="fr-FR"/>
        </w:rPr>
        <w:t>Exemple : « Je peux aller librement à la bibliothèque si j'ai fini mon travail et si on n'est pas plus de 3 élèves ».</w:t>
      </w:r>
    </w:p>
    <w:p w:rsidR="004C4196" w:rsidRPr="005A6E15" w:rsidRDefault="004C4196" w:rsidP="005A6E15">
      <w:pPr>
        <w:spacing w:after="0" w:line="240" w:lineRule="auto"/>
        <w:rPr>
          <w:rFonts w:eastAsia="Times New Roman" w:cs="Times New Roman"/>
          <w:sz w:val="24"/>
          <w:szCs w:val="24"/>
          <w:lang w:eastAsia="fr-FR"/>
        </w:rPr>
      </w:pPr>
    </w:p>
    <w:p w:rsidR="005A6E15" w:rsidRPr="00E91949" w:rsidRDefault="005A6E15" w:rsidP="005A6E15">
      <w:pPr>
        <w:spacing w:after="0" w:line="240" w:lineRule="auto"/>
        <w:rPr>
          <w:rFonts w:eastAsia="Times New Roman" w:cs="Trebuchet MS"/>
          <w:b/>
          <w:color w:val="000000"/>
          <w:sz w:val="24"/>
          <w:szCs w:val="24"/>
          <w:u w:val="single"/>
          <w:lang w:eastAsia="fr-FR"/>
        </w:rPr>
      </w:pPr>
      <w:r w:rsidRPr="005A6E15">
        <w:rPr>
          <w:rFonts w:eastAsia="Times New Roman" w:cs="Trebuchet MS"/>
          <w:b/>
          <w:color w:val="000000"/>
          <w:sz w:val="24"/>
          <w:szCs w:val="24"/>
          <w:u w:val="single"/>
          <w:lang w:eastAsia="fr-FR"/>
        </w:rPr>
        <w:t>Evolution au cours des périodes :</w:t>
      </w:r>
    </w:p>
    <w:p w:rsidR="004C4196" w:rsidRDefault="004C4196" w:rsidP="005A6E15">
      <w:pPr>
        <w:spacing w:after="0" w:line="240" w:lineRule="auto"/>
        <w:rPr>
          <w:rFonts w:eastAsia="Times New Roman" w:cs="Trebuchet MS"/>
          <w:color w:val="000000"/>
          <w:sz w:val="24"/>
          <w:szCs w:val="24"/>
          <w:lang w:eastAsia="fr-FR"/>
        </w:rPr>
      </w:pPr>
    </w:p>
    <w:p w:rsidR="004C4196" w:rsidRPr="005A6E15" w:rsidRDefault="004C4196" w:rsidP="005A6E15">
      <w:pPr>
        <w:spacing w:after="0" w:line="240" w:lineRule="auto"/>
        <w:rPr>
          <w:rFonts w:eastAsia="Times New Roman" w:cs="Times New Roman"/>
          <w:sz w:val="24"/>
          <w:szCs w:val="24"/>
          <w:lang w:eastAsia="fr-FR"/>
        </w:rPr>
      </w:pPr>
    </w:p>
    <w:tbl>
      <w:tblPr>
        <w:tblW w:w="0" w:type="auto"/>
        <w:tblLayout w:type="fixed"/>
        <w:tblCellMar>
          <w:left w:w="0" w:type="dxa"/>
          <w:right w:w="0" w:type="dxa"/>
        </w:tblCellMar>
        <w:tblLook w:val="0000"/>
      </w:tblPr>
      <w:tblGrid>
        <w:gridCol w:w="3317"/>
        <w:gridCol w:w="3298"/>
        <w:gridCol w:w="3317"/>
      </w:tblGrid>
      <w:tr w:rsidR="004C4196" w:rsidRPr="004C4196" w:rsidTr="004C4196">
        <w:trPr>
          <w:trHeight w:hRule="exact" w:val="389"/>
        </w:trPr>
        <w:tc>
          <w:tcPr>
            <w:tcW w:w="3317" w:type="dxa"/>
            <w:tcBorders>
              <w:top w:val="nil"/>
              <w:left w:val="nil"/>
              <w:bottom w:val="nil"/>
              <w:right w:val="nil"/>
            </w:tcBorders>
            <w:shd w:val="clear" w:color="auto" w:fill="7F7F7F" w:themeFill="text1" w:themeFillTint="80"/>
          </w:tcPr>
          <w:p w:rsidR="004C4196" w:rsidRPr="004C4196" w:rsidRDefault="004C4196" w:rsidP="004C4196">
            <w:pPr>
              <w:spacing w:after="0" w:line="200" w:lineRule="exact"/>
              <w:jc w:val="center"/>
              <w:rPr>
                <w:rFonts w:eastAsia="Times New Roman" w:cs="Times New Roman"/>
                <w:sz w:val="24"/>
                <w:szCs w:val="24"/>
                <w:lang w:eastAsia="fr-FR"/>
              </w:rPr>
            </w:pPr>
            <w:r w:rsidRPr="004C4196">
              <w:rPr>
                <w:rFonts w:eastAsia="Times New Roman" w:cs="Trebuchet MS"/>
                <w:b/>
                <w:bCs/>
                <w:color w:val="FFFFFF"/>
                <w:sz w:val="24"/>
                <w:szCs w:val="24"/>
                <w:lang w:eastAsia="fr-FR"/>
              </w:rPr>
              <w:t>Période 1</w:t>
            </w:r>
          </w:p>
        </w:tc>
        <w:tc>
          <w:tcPr>
            <w:tcW w:w="3298" w:type="dxa"/>
            <w:tcBorders>
              <w:top w:val="nil"/>
              <w:left w:val="nil"/>
              <w:bottom w:val="nil"/>
              <w:right w:val="nil"/>
            </w:tcBorders>
            <w:shd w:val="clear" w:color="auto" w:fill="7F7F7F" w:themeFill="text1" w:themeFillTint="80"/>
          </w:tcPr>
          <w:p w:rsidR="004C4196" w:rsidRPr="004C4196" w:rsidRDefault="004C4196" w:rsidP="004C4196">
            <w:pPr>
              <w:spacing w:after="0" w:line="200" w:lineRule="exact"/>
              <w:jc w:val="center"/>
              <w:rPr>
                <w:rFonts w:eastAsia="Times New Roman" w:cs="Times New Roman"/>
                <w:sz w:val="24"/>
                <w:szCs w:val="24"/>
                <w:lang w:eastAsia="fr-FR"/>
              </w:rPr>
            </w:pPr>
            <w:r w:rsidRPr="004C4196">
              <w:rPr>
                <w:rFonts w:eastAsia="Times New Roman" w:cs="Trebuchet MS"/>
                <w:b/>
                <w:bCs/>
                <w:color w:val="FFFFFF"/>
                <w:sz w:val="24"/>
                <w:szCs w:val="24"/>
                <w:lang w:eastAsia="fr-FR"/>
              </w:rPr>
              <w:t>Période 2</w:t>
            </w:r>
          </w:p>
        </w:tc>
        <w:tc>
          <w:tcPr>
            <w:tcW w:w="3317" w:type="dxa"/>
            <w:tcBorders>
              <w:top w:val="nil"/>
              <w:left w:val="nil"/>
              <w:bottom w:val="nil"/>
              <w:right w:val="nil"/>
            </w:tcBorders>
            <w:shd w:val="clear" w:color="auto" w:fill="7F7F7F" w:themeFill="text1" w:themeFillTint="80"/>
          </w:tcPr>
          <w:p w:rsidR="004C4196" w:rsidRPr="004C4196" w:rsidRDefault="004C4196" w:rsidP="004C4196">
            <w:pPr>
              <w:spacing w:after="0" w:line="200" w:lineRule="exact"/>
              <w:jc w:val="center"/>
              <w:rPr>
                <w:rFonts w:eastAsia="Times New Roman" w:cs="Times New Roman"/>
                <w:sz w:val="24"/>
                <w:szCs w:val="24"/>
                <w:lang w:eastAsia="fr-FR"/>
              </w:rPr>
            </w:pPr>
            <w:r w:rsidRPr="004C4196">
              <w:rPr>
                <w:rFonts w:eastAsia="Times New Roman" w:cs="Trebuchet MS"/>
                <w:b/>
                <w:bCs/>
                <w:color w:val="FFFFFF"/>
                <w:sz w:val="24"/>
                <w:szCs w:val="24"/>
                <w:lang w:eastAsia="fr-FR"/>
              </w:rPr>
              <w:t>Période 3</w:t>
            </w:r>
          </w:p>
        </w:tc>
      </w:tr>
      <w:tr w:rsidR="004C4196" w:rsidRPr="004C4196" w:rsidTr="004C4196">
        <w:trPr>
          <w:trHeight w:hRule="exact" w:val="880"/>
        </w:trPr>
        <w:tc>
          <w:tcPr>
            <w:tcW w:w="3317" w:type="dxa"/>
            <w:tcBorders>
              <w:top w:val="nil"/>
              <w:left w:val="single" w:sz="4" w:space="0" w:color="auto"/>
              <w:bottom w:val="nil"/>
              <w:right w:val="nil"/>
            </w:tcBorders>
            <w:shd w:val="clear" w:color="auto" w:fill="FFFFFF"/>
          </w:tcPr>
          <w:p w:rsidR="004C4196" w:rsidRDefault="004C4196" w:rsidP="004C4196">
            <w:pPr>
              <w:spacing w:after="0" w:line="240" w:lineRule="auto"/>
              <w:jc w:val="center"/>
              <w:rPr>
                <w:rFonts w:eastAsia="Times New Roman" w:cs="Trebuchet MS"/>
                <w:b/>
                <w:bCs/>
                <w:color w:val="000000"/>
                <w:sz w:val="24"/>
                <w:szCs w:val="24"/>
                <w:lang w:eastAsia="fr-FR"/>
              </w:rPr>
            </w:pPr>
            <w:r w:rsidRPr="004C4196">
              <w:rPr>
                <w:rFonts w:eastAsia="Times New Roman" w:cs="Trebuchet MS"/>
                <w:b/>
                <w:bCs/>
                <w:color w:val="000000"/>
                <w:sz w:val="24"/>
                <w:szCs w:val="24"/>
                <w:lang w:eastAsia="fr-FR"/>
              </w:rPr>
              <w:t>Travail sur les règles et des projets dans la classe</w:t>
            </w:r>
          </w:p>
          <w:p w:rsidR="004C4196" w:rsidRPr="004C4196" w:rsidRDefault="004C4196" w:rsidP="004C4196">
            <w:pPr>
              <w:spacing w:after="0" w:line="240" w:lineRule="auto"/>
              <w:jc w:val="center"/>
              <w:rPr>
                <w:rFonts w:eastAsia="Times New Roman" w:cs="Times New Roman"/>
                <w:sz w:val="24"/>
                <w:szCs w:val="24"/>
                <w:lang w:eastAsia="fr-FR"/>
              </w:rPr>
            </w:pPr>
          </w:p>
        </w:tc>
        <w:tc>
          <w:tcPr>
            <w:tcW w:w="3298" w:type="dxa"/>
            <w:tcBorders>
              <w:top w:val="nil"/>
              <w:left w:val="single" w:sz="4" w:space="0" w:color="auto"/>
              <w:bottom w:val="nil"/>
              <w:right w:val="nil"/>
            </w:tcBorders>
            <w:shd w:val="clear" w:color="auto" w:fill="FFFFFF"/>
          </w:tcPr>
          <w:p w:rsidR="004C4196" w:rsidRDefault="004C4196" w:rsidP="004C4196">
            <w:pPr>
              <w:spacing w:after="0" w:line="240" w:lineRule="auto"/>
              <w:jc w:val="center"/>
              <w:rPr>
                <w:rFonts w:eastAsia="Times New Roman" w:cs="Trebuchet MS"/>
                <w:b/>
                <w:bCs/>
                <w:color w:val="000000"/>
                <w:sz w:val="24"/>
                <w:szCs w:val="24"/>
                <w:lang w:eastAsia="fr-FR"/>
              </w:rPr>
            </w:pPr>
            <w:r w:rsidRPr="004C4196">
              <w:rPr>
                <w:rFonts w:eastAsia="Times New Roman" w:cs="Trebuchet MS"/>
                <w:b/>
                <w:bCs/>
                <w:color w:val="000000"/>
                <w:sz w:val="24"/>
                <w:szCs w:val="24"/>
                <w:lang w:eastAsia="fr-FR"/>
              </w:rPr>
              <w:t>Travail sur les règles et des projets dans l'école</w:t>
            </w:r>
          </w:p>
          <w:p w:rsidR="004C4196" w:rsidRPr="004C4196" w:rsidRDefault="004C4196" w:rsidP="004C4196">
            <w:pPr>
              <w:spacing w:after="0" w:line="240" w:lineRule="auto"/>
              <w:jc w:val="center"/>
              <w:rPr>
                <w:rFonts w:eastAsia="Times New Roman" w:cs="Times New Roman"/>
                <w:sz w:val="24"/>
                <w:szCs w:val="24"/>
                <w:lang w:eastAsia="fr-FR"/>
              </w:rPr>
            </w:pPr>
          </w:p>
        </w:tc>
        <w:tc>
          <w:tcPr>
            <w:tcW w:w="3317" w:type="dxa"/>
            <w:tcBorders>
              <w:top w:val="nil"/>
              <w:left w:val="single" w:sz="4" w:space="0" w:color="auto"/>
              <w:bottom w:val="nil"/>
              <w:right w:val="single" w:sz="4" w:space="0" w:color="auto"/>
            </w:tcBorders>
            <w:shd w:val="clear" w:color="auto" w:fill="FFFFFF"/>
          </w:tcPr>
          <w:p w:rsidR="004C4196" w:rsidRPr="004C4196" w:rsidRDefault="004C4196" w:rsidP="004C4196">
            <w:pPr>
              <w:spacing w:after="0" w:line="240" w:lineRule="auto"/>
              <w:jc w:val="center"/>
              <w:rPr>
                <w:rFonts w:eastAsia="Times New Roman" w:cs="Times New Roman"/>
                <w:sz w:val="24"/>
                <w:szCs w:val="24"/>
                <w:lang w:eastAsia="fr-FR"/>
              </w:rPr>
            </w:pPr>
            <w:r>
              <w:rPr>
                <w:rFonts w:eastAsia="Times New Roman" w:cs="Trebuchet MS"/>
                <w:b/>
                <w:bCs/>
                <w:color w:val="000000"/>
                <w:sz w:val="24"/>
                <w:szCs w:val="24"/>
                <w:lang w:eastAsia="fr-FR"/>
              </w:rPr>
              <w:t xml:space="preserve">Travail sur la place et les représentations de </w:t>
            </w:r>
            <w:r w:rsidRPr="004C4196">
              <w:rPr>
                <w:rFonts w:eastAsia="Times New Roman" w:cs="Trebuchet MS"/>
                <w:b/>
                <w:bCs/>
                <w:color w:val="000000"/>
                <w:sz w:val="24"/>
                <w:szCs w:val="24"/>
                <w:lang w:eastAsia="fr-FR"/>
              </w:rPr>
              <w:t>l'enseignant(e)</w:t>
            </w:r>
          </w:p>
        </w:tc>
      </w:tr>
      <w:tr w:rsidR="004C4196" w:rsidRPr="004C4196">
        <w:trPr>
          <w:trHeight w:hRule="exact" w:val="571"/>
        </w:trPr>
        <w:tc>
          <w:tcPr>
            <w:tcW w:w="3317" w:type="dxa"/>
            <w:tcBorders>
              <w:top w:val="single" w:sz="4" w:space="0" w:color="auto"/>
              <w:left w:val="single" w:sz="4" w:space="0" w:color="auto"/>
              <w:bottom w:val="single" w:sz="4" w:space="0" w:color="auto"/>
              <w:right w:val="nil"/>
            </w:tcBorders>
            <w:shd w:val="clear" w:color="auto" w:fill="FFFFFF"/>
          </w:tcPr>
          <w:p w:rsidR="004C4196" w:rsidRPr="004C4196" w:rsidRDefault="004C4196" w:rsidP="004C4196">
            <w:pPr>
              <w:spacing w:after="0" w:line="170" w:lineRule="exact"/>
              <w:jc w:val="center"/>
              <w:rPr>
                <w:rFonts w:eastAsia="Times New Roman" w:cs="Times New Roman"/>
                <w:sz w:val="24"/>
                <w:szCs w:val="24"/>
                <w:lang w:eastAsia="fr-FR"/>
              </w:rPr>
            </w:pPr>
            <w:r w:rsidRPr="004C4196">
              <w:rPr>
                <w:rFonts w:eastAsia="Times New Roman" w:cs="Trebuchet MS"/>
                <w:b/>
                <w:bCs/>
                <w:color w:val="000000"/>
                <w:sz w:val="24"/>
                <w:szCs w:val="24"/>
                <w:lang w:eastAsia="fr-FR"/>
              </w:rPr>
              <w:t>Vécu et traité collectivement</w:t>
            </w:r>
          </w:p>
        </w:tc>
        <w:tc>
          <w:tcPr>
            <w:tcW w:w="3298" w:type="dxa"/>
            <w:tcBorders>
              <w:top w:val="single" w:sz="4" w:space="0" w:color="auto"/>
              <w:left w:val="single" w:sz="4" w:space="0" w:color="auto"/>
              <w:bottom w:val="single" w:sz="4" w:space="0" w:color="auto"/>
              <w:right w:val="nil"/>
            </w:tcBorders>
            <w:shd w:val="clear" w:color="auto" w:fill="FFFFFF"/>
          </w:tcPr>
          <w:p w:rsidR="004C4196" w:rsidRPr="004C4196" w:rsidRDefault="004C4196" w:rsidP="004C4196">
            <w:pPr>
              <w:spacing w:after="0" w:line="240" w:lineRule="auto"/>
              <w:jc w:val="center"/>
              <w:rPr>
                <w:rFonts w:eastAsia="Times New Roman" w:cs="Times New Roman"/>
                <w:sz w:val="24"/>
                <w:szCs w:val="24"/>
                <w:lang w:eastAsia="fr-FR"/>
              </w:rPr>
            </w:pPr>
            <w:r w:rsidRPr="004C4196">
              <w:rPr>
                <w:rFonts w:eastAsia="Times New Roman" w:cs="Trebuchet MS"/>
                <w:b/>
                <w:bCs/>
                <w:color w:val="000000"/>
                <w:sz w:val="24"/>
                <w:szCs w:val="24"/>
                <w:lang w:eastAsia="fr-FR"/>
              </w:rPr>
              <w:t>Vécu au sein de 2 groupes dans la classe</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4C4196" w:rsidRPr="004C4196" w:rsidRDefault="004C4196" w:rsidP="004C4196">
            <w:pPr>
              <w:spacing w:after="0" w:line="240" w:lineRule="auto"/>
              <w:jc w:val="center"/>
              <w:rPr>
                <w:rFonts w:eastAsia="Times New Roman" w:cs="Times New Roman"/>
                <w:sz w:val="24"/>
                <w:szCs w:val="24"/>
                <w:lang w:eastAsia="fr-FR"/>
              </w:rPr>
            </w:pPr>
            <w:r w:rsidRPr="004C4196">
              <w:rPr>
                <w:rFonts w:eastAsia="Times New Roman" w:cs="Trebuchet MS"/>
                <w:b/>
                <w:bCs/>
                <w:color w:val="000000"/>
                <w:sz w:val="24"/>
                <w:szCs w:val="24"/>
                <w:lang w:eastAsia="fr-FR"/>
              </w:rPr>
              <w:t>Mise en place de travaux en groupes restreints.</w:t>
            </w:r>
          </w:p>
        </w:tc>
      </w:tr>
    </w:tbl>
    <w:p w:rsidR="00015711" w:rsidRDefault="00015711">
      <w:pPr>
        <w:rPr>
          <w:sz w:val="24"/>
          <w:szCs w:val="24"/>
        </w:rPr>
      </w:pPr>
    </w:p>
    <w:p w:rsidR="00E91949" w:rsidRDefault="00E91949">
      <w:pPr>
        <w:rPr>
          <w:sz w:val="24"/>
          <w:szCs w:val="24"/>
        </w:rPr>
      </w:pPr>
    </w:p>
    <w:p w:rsidR="00E91949" w:rsidRPr="004C4196" w:rsidRDefault="00E91949">
      <w:pPr>
        <w:rPr>
          <w:sz w:val="24"/>
          <w:szCs w:val="24"/>
        </w:rPr>
      </w:pPr>
    </w:p>
    <w:sectPr w:rsidR="00E91949" w:rsidRPr="004C4196" w:rsidSect="005A6E15">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lowerLetter"/>
      <w:lvlText w:val="%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7D685BC5"/>
    <w:multiLevelType w:val="hybridMultilevel"/>
    <w:tmpl w:val="2EA265EA"/>
    <w:lvl w:ilvl="0" w:tplc="E9DC23FE">
      <w:numFmt w:val="bullet"/>
      <w:lvlText w:val="-"/>
      <w:lvlJc w:val="left"/>
      <w:pPr>
        <w:ind w:left="1068" w:hanging="360"/>
      </w:pPr>
      <w:rPr>
        <w:rFonts w:ascii="Calibri" w:eastAsia="Times New Roman" w:hAnsi="Calibri" w:cs="Trebuchet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E15"/>
    <w:rsid w:val="00015711"/>
    <w:rsid w:val="000A0652"/>
    <w:rsid w:val="000D5E26"/>
    <w:rsid w:val="001E00BB"/>
    <w:rsid w:val="003C3045"/>
    <w:rsid w:val="004C4196"/>
    <w:rsid w:val="005A6E15"/>
    <w:rsid w:val="005D3B93"/>
    <w:rsid w:val="006D1454"/>
    <w:rsid w:val="00C65CCF"/>
    <w:rsid w:val="00E91949"/>
    <w:rsid w:val="00EC16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1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5</cp:revision>
  <dcterms:created xsi:type="dcterms:W3CDTF">2013-02-07T16:39:00Z</dcterms:created>
  <dcterms:modified xsi:type="dcterms:W3CDTF">2013-02-08T17:56:00Z</dcterms:modified>
</cp:coreProperties>
</file>